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2BCEBBE7" w14:textId="3CD2FCFC" w:rsidR="005D7112" w:rsidRPr="005D7112" w:rsidRDefault="006B5937" w:rsidP="00C9572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СТ РК </w:t>
      </w:r>
      <w:r w:rsidR="001A19CB">
        <w:rPr>
          <w:rFonts w:ascii="Times New Roman" w:hAnsi="Times New Roman" w:cs="Times New Roman"/>
          <w:b/>
          <w:bCs/>
          <w:sz w:val="24"/>
          <w:szCs w:val="24"/>
        </w:rPr>
        <w:t>ISO</w:t>
      </w:r>
      <w:r w:rsidR="005F1308" w:rsidRPr="005F13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52D5" w:rsidRPr="009252D5">
        <w:rPr>
          <w:rFonts w:ascii="Times New Roman" w:hAnsi="Times New Roman" w:cs="Times New Roman"/>
          <w:b/>
          <w:bCs/>
          <w:sz w:val="24"/>
          <w:szCs w:val="24"/>
        </w:rPr>
        <w:t>371</w:t>
      </w:r>
      <w:r w:rsidR="00BE13B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252D5" w:rsidRPr="009252D5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7112" w:rsidRPr="005D711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BE13BF" w:rsidRPr="00BE13BF">
        <w:rPr>
          <w:rFonts w:ascii="Times New Roman" w:hAnsi="Times New Roman" w:cs="Times New Roman"/>
          <w:b/>
          <w:bCs/>
          <w:sz w:val="24"/>
          <w:szCs w:val="24"/>
        </w:rPr>
        <w:t>Устойчивые города и сообщества. Требования и рекомендации по управлению открытыми данными для «умных» городов и сообществ. Обзор и общие принципы</w:t>
      </w:r>
      <w:r w:rsidR="005D711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0F313FB" w14:textId="77777777" w:rsidR="00BE13BF" w:rsidRPr="00BE13BF" w:rsidRDefault="00BE13BF" w:rsidP="00BE13BF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BE13BF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Разработка стандарта планируется в реализацию п.10 и п.11 Плана мероприятий по повышению качества товаров, работ и услуг, а также жизни и здоровья населения посредством усиления роли и функции технического регулирования в экономике, утвержденный Заместителем Премьер – Министра – Министром торговли и инетеграции Республики Казахстан и Программы действий правительства на 2022 год, утвержденный постановлением Правительства Республики Казахстан «25» апреля 2022 года № 241.</w:t>
      </w:r>
    </w:p>
    <w:p w14:paraId="185265BE" w14:textId="77777777" w:rsidR="00BE13BF" w:rsidRPr="00BE13BF" w:rsidRDefault="00BE13BF" w:rsidP="00BE13BF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BE13BF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Государственный сектор является одним из секторов с наибольшим объемом данных, поскольку он генерирует, а также потребляет огромное количество информации о государственных услугах на регулярной основе. Помимо необходимости прозрачности, открытость этих данных может способствовать планомерному росту городов, развитию технологической муниципальной инфраструктуры, совершенствованию управления и решению социальных проблем. Многие страны создали онлайн-платформу, которая раскрывает данные, собранные государственными секторами. Такие «открытые данные» являются свободно доступными данными, к которым можно получить доступ, использовать, повторно использовать, распространять и повторно распространять любым интересующим процессом без каких-либо ограничений или ограничений. Открытые данные являются частью открытого правительства, которое обеспечивает подотчетное, быстро реагирующее и инклюзивное управление.</w:t>
      </w:r>
    </w:p>
    <w:p w14:paraId="2C15F088" w14:textId="77777777" w:rsidR="00BE13BF" w:rsidRPr="00BE13BF" w:rsidRDefault="00BE13BF" w:rsidP="00BE13BF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BE13BF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В этом контексте органы государственного сектора осознали не только ценность и важность данных, которые они хранят в своих регистрах, базах данных и ИТ-системах, но также поняли, что эти данные должны быть максимально свободными. Открытые данные в умных городах могут включать в себя быструю скорость передачи данных в реальном времени в больших объемах, а также публикацию и подключение структурированных наборов данных, таких как связанные данные, в инфраструктуре всех городов, которые могут быть доступны через онлайн-анализ, исходные файлы , онлайн-визуализация и интерфейсы прикладного программирования (API).</w:t>
      </w:r>
    </w:p>
    <w:p w14:paraId="60B96852" w14:textId="77777777" w:rsidR="00BE13BF" w:rsidRPr="00BE13BF" w:rsidRDefault="00BE13BF" w:rsidP="00BE13BF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BE13BF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 xml:space="preserve">Ожидается, что для устойчивых городов и сообществ, специально разработанных и управляемых в соответствии с требованиями, указанными в </w:t>
      </w:r>
    </w:p>
    <w:p w14:paraId="43E4069A" w14:textId="77777777" w:rsidR="00BE13BF" w:rsidRPr="00BE13BF" w:rsidRDefault="00BE13BF" w:rsidP="00BE13BF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BE13BF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ISO 37101, адаптация и использование открытых данных повысит интеллектуальность, отказоустойчивость, прозрачность, подотчетность и устойчивость, способствуя созданию бизнеса и разработке решений для города, а также а также создание новой ценности или принесение пользы людям и заинтересованным сторонам внутри. Открытые данные могут повысить качество и скорость подготовки планов и инфраструктурных проектов города.</w:t>
      </w:r>
    </w:p>
    <w:p w14:paraId="1DDE229B" w14:textId="77777777" w:rsidR="00BE13BF" w:rsidRPr="00BE13BF" w:rsidRDefault="00BE13BF" w:rsidP="00BE13BF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BE13BF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Однако, несмотря на преимущества использования и необходимость открытых данных, недостаточно информации или стандартов в управлении открытыми данными для использования в устойчивых городах и сообществах.</w:t>
      </w:r>
    </w:p>
    <w:p w14:paraId="6DE253EC" w14:textId="77777777" w:rsidR="00BE13BF" w:rsidRPr="00BE13BF" w:rsidRDefault="00BE13BF" w:rsidP="00BE13BF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BE13BF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Следовательно, для тех, кто участвует в процессе управления открытыми данными, необходимо определить структуру управления открытыми данными с точки зрения процессов управления, например, стратегического планирования, оценки, идентификации, подготовки, публикации, обслуживания и управления качеством.</w:t>
      </w:r>
    </w:p>
    <w:p w14:paraId="0F3DCDCB" w14:textId="1EBA66BE" w:rsidR="009252D5" w:rsidRPr="009252D5" w:rsidRDefault="00BE13BF" w:rsidP="00BE13BF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BE13BF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 xml:space="preserve">Основной аудиторией этого документа являются официальные лица городов и государственного сектора, исследователи, научно-исследовательские институты и </w:t>
      </w:r>
      <w:r w:rsidRPr="00BE13BF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lastRenderedPageBreak/>
        <w:t>организации гражданского общества. Вторичной аудиторией могут быть представители частного сектора, включая некоммерческие или коммерческие организации.</w:t>
      </w:r>
    </w:p>
    <w:p w14:paraId="51A79E37" w14:textId="5EDF5E1A" w:rsidR="009A0B72" w:rsidRPr="009252D5" w:rsidRDefault="009A0B7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28F53378" w:rsidR="00C8005C" w:rsidRPr="00D26989" w:rsidRDefault="00193235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235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</w:t>
      </w:r>
      <w:r>
        <w:rPr>
          <w:rFonts w:ascii="Times New Roman" w:hAnsi="Times New Roman" w:cs="Times New Roman"/>
          <w:sz w:val="24"/>
          <w:szCs w:val="24"/>
        </w:rPr>
        <w:t>всех изменений</w:t>
      </w:r>
      <w:r w:rsidRPr="0019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B5FB5F" w14:textId="77777777" w:rsidR="00C95728" w:rsidRPr="00D26989" w:rsidRDefault="00C95728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49A0BF7" w14:textId="53BC1613" w:rsidR="005D7112" w:rsidRDefault="00BE13BF" w:rsidP="005D7112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BE13BF">
        <w:rPr>
          <w:rStyle w:val="FontStyle38"/>
          <w:rFonts w:eastAsiaTheme="minorEastAsia"/>
          <w:sz w:val="24"/>
          <w:szCs w:val="24"/>
          <w:lang w:eastAsia="en-US"/>
        </w:rPr>
        <w:t>Настоящий стандарт устанавливает обзор и общие принципы, включая требования и рекомендации, по управлению открытыми данными для устойчивых городов и сообществ.</w:t>
      </w:r>
    </w:p>
    <w:p w14:paraId="04E991B6" w14:textId="77777777" w:rsidR="00525F56" w:rsidRPr="005D7112" w:rsidRDefault="00525F56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953E6F5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83CD80F" w14:textId="77777777" w:rsidR="00525F56" w:rsidRPr="00EA51C3" w:rsidRDefault="00525F56" w:rsidP="00525F56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37100:2016 «Sust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ainable cities and communities.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Vocabulary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» (Ус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тойчивые города и сообщества. С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ловарь</w:t>
      </w:r>
      <w:r w:rsidRPr="00EA51C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5ABFAF52" w14:textId="39EEF1B9" w:rsidR="009252D5" w:rsidRPr="009252D5" w:rsidRDefault="009252D5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 37104</w:t>
      </w:r>
      <w:r w:rsidR="00630294" w:rsidRPr="00630294">
        <w:rPr>
          <w:rFonts w:ascii="Times New Roman" w:eastAsia="Times New Roman" w:hAnsi="Times New Roman" w:cs="Times New Roman"/>
          <w:bCs/>
          <w:sz w:val="24"/>
          <w:lang w:val="en-US" w:eastAsia="en-US"/>
        </w:rPr>
        <w:t>:2019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Sustainable cities and communities. Transforming our cities. Guidance for practical local implementation of ISO 37101 (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Устойчивые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города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и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Преобразование наших городов. Руководство по практическому внедрению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37101 на местном уровне).</w:t>
      </w:r>
    </w:p>
    <w:p w14:paraId="6D489CA7" w14:textId="19425706" w:rsidR="008F04AD" w:rsidRPr="005F1308" w:rsidRDefault="008F04AD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ISO 37105:2019 Sustainable cities and communities. Descriptive framework for cities and communities (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Устойчивое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развитие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городов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и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сообществ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5F1308">
        <w:rPr>
          <w:rFonts w:ascii="Times New Roman" w:eastAsia="Times New Roman" w:hAnsi="Times New Roman" w:cs="Times New Roman"/>
          <w:bCs/>
          <w:sz w:val="24"/>
          <w:lang w:eastAsia="en-US"/>
        </w:rPr>
        <w:t>Описательная схема для городов и сообществ).</w:t>
      </w:r>
    </w:p>
    <w:p w14:paraId="45FF1BFC" w14:textId="555E1F1F" w:rsidR="005F1308" w:rsidRPr="005F1308" w:rsidRDefault="005F1308" w:rsidP="005F1308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37106:2018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Sustainable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cities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and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communities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.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Guidance on establishing smart city operating models for sustainable communities (</w:t>
      </w:r>
      <w:proofErr w:type="spellStart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Устойчивые</w:t>
      </w:r>
      <w:proofErr w:type="spellEnd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города</w:t>
      </w:r>
      <w:proofErr w:type="spellEnd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и </w:t>
      </w:r>
      <w:proofErr w:type="spellStart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сообщества</w:t>
      </w:r>
      <w:proofErr w:type="spellEnd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5F1308">
        <w:rPr>
          <w:rFonts w:ascii="Times New Roman" w:eastAsia="Times New Roman" w:hAnsi="Times New Roman" w:cs="Times New Roman"/>
          <w:bCs/>
          <w:sz w:val="24"/>
          <w:lang w:eastAsia="en-US"/>
        </w:rPr>
        <w:t>Руководство по созданию операционных моделей умных городов для устойчивых сообществ).</w:t>
      </w:r>
    </w:p>
    <w:p w14:paraId="5E58CE27" w14:textId="72EEBA2B" w:rsidR="001A19CB" w:rsidRPr="00BE13BF" w:rsidRDefault="001A19CB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ISO/TS 37107:2019 Sustainable cities and communities. Maturity model for smart sustainable communities (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Устойчивое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развитие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городов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и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сообществ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Модель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уровня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зрелости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для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умных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устойчивых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сообществ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</w:t>
      </w:r>
      <w:r w:rsidRPr="00BE13B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.</w:t>
      </w:r>
    </w:p>
    <w:p w14:paraId="70BDE857" w14:textId="3D13FCE1" w:rsidR="00BE13BF" w:rsidRPr="00BE13BF" w:rsidRDefault="00BE13BF" w:rsidP="00BE13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37108:2022 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Sustainable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cities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and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communities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Business districts. Guidance for practical local implementation of ISO 37101 (</w:t>
      </w:r>
      <w:r w:rsidRPr="001A19CB">
        <w:rPr>
          <w:rFonts w:ascii="Times New Roman" w:hAnsi="Times New Roman" w:cs="Times New Roman"/>
          <w:bCs/>
          <w:sz w:val="24"/>
          <w:szCs w:val="24"/>
        </w:rPr>
        <w:t>Устойчивые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</w:rPr>
        <w:t>города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</w:rPr>
        <w:t>и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</w:rPr>
        <w:t>сообщества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1A19CB">
        <w:rPr>
          <w:rFonts w:ascii="Times New Roman" w:hAnsi="Times New Roman" w:cs="Times New Roman"/>
          <w:bCs/>
          <w:sz w:val="24"/>
          <w:szCs w:val="24"/>
        </w:rPr>
        <w:t xml:space="preserve">Деловые районы. Руководство по практическому внедрению 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Pr="00BE13BF">
        <w:rPr>
          <w:rFonts w:ascii="Times New Roman" w:hAnsi="Times New Roman" w:cs="Times New Roman"/>
          <w:bCs/>
          <w:sz w:val="24"/>
          <w:szCs w:val="24"/>
        </w:rPr>
        <w:t xml:space="preserve"> 37101 </w:t>
      </w:r>
      <w:r w:rsidRPr="001A19CB">
        <w:rPr>
          <w:rFonts w:ascii="Times New Roman" w:hAnsi="Times New Roman" w:cs="Times New Roman"/>
          <w:bCs/>
          <w:sz w:val="24"/>
          <w:szCs w:val="24"/>
        </w:rPr>
        <w:t>на</w:t>
      </w:r>
      <w:r w:rsidRPr="00BE13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</w:rPr>
        <w:t>местном</w:t>
      </w:r>
      <w:r w:rsidRPr="00BE13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</w:rPr>
        <w:t>уровне</w:t>
      </w:r>
      <w:r w:rsidRPr="00BE13BF">
        <w:rPr>
          <w:rFonts w:ascii="Times New Roman" w:hAnsi="Times New Roman" w:cs="Times New Roman"/>
          <w:bCs/>
          <w:sz w:val="24"/>
          <w:szCs w:val="24"/>
        </w:rPr>
        <w:t>).</w:t>
      </w:r>
    </w:p>
    <w:p w14:paraId="52D02CD0" w14:textId="00E1C7E2" w:rsidR="009252D5" w:rsidRPr="00525F56" w:rsidRDefault="009252D5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37157:2018 Smart community infrastructures. Smart transportation for compact cities (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Инфраструктуры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умных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сообществ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Умный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транспорт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компактных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городах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0BA58420" w14:textId="45684D31" w:rsidR="001159F4" w:rsidRPr="001159F4" w:rsidRDefault="001159F4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ISO 37180:2021 Smart community infrastructures Guidance on smart transportation with QR code identification and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authentification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in transportation and its related or additional services (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Инфраструктуры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умного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сообщества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Руководство по использованию интеллектуальной системы транспорта с идентификацией и аутентификацией по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QR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-коду при выполнении транспортных и связанных с ними или дополнительных услуг).</w:t>
      </w:r>
    </w:p>
    <w:p w14:paraId="05B6BB5B" w14:textId="77777777" w:rsidR="00193235" w:rsidRPr="001159F4" w:rsidRDefault="00193235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3AD414D7" w:rsidR="00193235" w:rsidRDefault="009252D5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2D5">
        <w:rPr>
          <w:rFonts w:ascii="Times New Roman" w:hAnsi="Times New Roman" w:cs="Times New Roman"/>
          <w:sz w:val="24"/>
          <w:szCs w:val="24"/>
          <w:lang w:eastAsia="en-US"/>
        </w:rPr>
        <w:t>Предполагаемыми пользователями проекта национального стандарта являются государственные и местные исполнительные органы, субъекты национальной системы стандартизации.</w:t>
      </w:r>
    </w:p>
    <w:p w14:paraId="2B783DA8" w14:textId="77777777" w:rsidR="005D7112" w:rsidRDefault="005D7112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0E5796" w14:textId="77777777" w:rsidR="005F0ECC" w:rsidRDefault="005F0EC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0FAB1F" w14:textId="77777777" w:rsidR="005F0ECC" w:rsidRDefault="005F0EC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18D1B0" w14:textId="53FFEE2F" w:rsidR="005D7112" w:rsidRDefault="005D7112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Проект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национального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стандарта 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будет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направлен на согласование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государственным органам, ассоциациям</w:t>
      </w:r>
      <w:r w:rsidR="00DB53E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другим заинтересованным лицам</w:t>
      </w:r>
      <w:r w:rsidR="00C95728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2487ACE3" w14:textId="6ADF0A09" w:rsidR="00C8005C" w:rsidRPr="009252D5" w:rsidRDefault="00C95728" w:rsidP="00DB53EE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Настоящий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проект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стандарта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52D5">
        <w:rPr>
          <w:rFonts w:ascii="Times New Roman" w:hAnsi="Times New Roman" w:cs="Times New Roman"/>
          <w:bCs/>
          <w:sz w:val="24"/>
          <w:szCs w:val="24"/>
        </w:rPr>
        <w:t xml:space="preserve">идентичен </w:t>
      </w:r>
      <w:r w:rsidR="009252D5" w:rsidRPr="009252D5">
        <w:rPr>
          <w:rFonts w:ascii="Times New Roman" w:hAnsi="Times New Roman" w:cs="Times New Roman"/>
          <w:bCs/>
          <w:sz w:val="24"/>
          <w:szCs w:val="24"/>
        </w:rPr>
        <w:t>международн</w:t>
      </w:r>
      <w:r w:rsidR="009252D5">
        <w:rPr>
          <w:rFonts w:ascii="Times New Roman" w:hAnsi="Times New Roman" w:cs="Times New Roman"/>
          <w:bCs/>
          <w:sz w:val="24"/>
          <w:szCs w:val="24"/>
        </w:rPr>
        <w:t>ому стандарту</w:t>
      </w:r>
      <w:r w:rsidR="009252D5"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1308">
        <w:rPr>
          <w:rFonts w:ascii="Times New Roman" w:hAnsi="Times New Roman" w:cs="Times New Roman"/>
          <w:bCs/>
          <w:sz w:val="24"/>
          <w:szCs w:val="24"/>
        </w:rPr>
        <w:br/>
      </w:r>
      <w:r w:rsidR="00BE13BF" w:rsidRPr="00BE13BF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="00BE13BF" w:rsidRPr="00BE13BF">
        <w:rPr>
          <w:rFonts w:ascii="Times New Roman" w:hAnsi="Times New Roman" w:cs="Times New Roman"/>
          <w:bCs/>
          <w:sz w:val="24"/>
          <w:szCs w:val="24"/>
        </w:rPr>
        <w:t xml:space="preserve"> 37110:2022 </w:t>
      </w:r>
      <w:r w:rsidR="00BE13BF" w:rsidRPr="00BE13BF">
        <w:rPr>
          <w:rFonts w:ascii="Times New Roman" w:hAnsi="Times New Roman" w:cs="Times New Roman"/>
          <w:bCs/>
          <w:sz w:val="24"/>
          <w:szCs w:val="24"/>
          <w:lang w:val="en-US"/>
        </w:rPr>
        <w:t>Sustainable</w:t>
      </w:r>
      <w:r w:rsidR="00BE13BF" w:rsidRPr="00BE13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E13BF" w:rsidRPr="00BE13BF">
        <w:rPr>
          <w:rFonts w:ascii="Times New Roman" w:hAnsi="Times New Roman" w:cs="Times New Roman"/>
          <w:bCs/>
          <w:sz w:val="24"/>
          <w:szCs w:val="24"/>
          <w:lang w:val="en-US"/>
        </w:rPr>
        <w:t>cities</w:t>
      </w:r>
      <w:r w:rsidR="00BE13BF" w:rsidRPr="00BE13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E13BF" w:rsidRPr="00BE13BF">
        <w:rPr>
          <w:rFonts w:ascii="Times New Roman" w:hAnsi="Times New Roman" w:cs="Times New Roman"/>
          <w:bCs/>
          <w:sz w:val="24"/>
          <w:szCs w:val="24"/>
          <w:lang w:val="en-US"/>
        </w:rPr>
        <w:t>and</w:t>
      </w:r>
      <w:r w:rsidR="00BE13BF" w:rsidRPr="00BE13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E13BF" w:rsidRPr="00BE13BF">
        <w:rPr>
          <w:rFonts w:ascii="Times New Roman" w:hAnsi="Times New Roman" w:cs="Times New Roman"/>
          <w:bCs/>
          <w:sz w:val="24"/>
          <w:szCs w:val="24"/>
          <w:lang w:val="en-US"/>
        </w:rPr>
        <w:t>communities</w:t>
      </w:r>
      <w:r w:rsidR="00BE13BF" w:rsidRPr="00BE13B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BE13BF" w:rsidRPr="00BE13B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Management requirements and recommendations for open data for smart cities and communities. </w:t>
      </w:r>
      <w:proofErr w:type="spellStart"/>
      <w:r w:rsidR="00BE13BF" w:rsidRPr="00BE13BF">
        <w:rPr>
          <w:rFonts w:ascii="Times New Roman" w:hAnsi="Times New Roman" w:cs="Times New Roman"/>
          <w:bCs/>
          <w:sz w:val="24"/>
          <w:szCs w:val="24"/>
        </w:rPr>
        <w:t>Overview</w:t>
      </w:r>
      <w:proofErr w:type="spellEnd"/>
      <w:r w:rsidR="00BE13BF" w:rsidRPr="00BE13B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E13BF" w:rsidRPr="00BE13BF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BE13BF" w:rsidRPr="00BE13B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E13BF" w:rsidRPr="00BE13BF">
        <w:rPr>
          <w:rFonts w:ascii="Times New Roman" w:hAnsi="Times New Roman" w:cs="Times New Roman"/>
          <w:bCs/>
          <w:sz w:val="24"/>
          <w:szCs w:val="24"/>
        </w:rPr>
        <w:t>general</w:t>
      </w:r>
      <w:proofErr w:type="spellEnd"/>
      <w:r w:rsidR="00BE13BF" w:rsidRPr="00BE13B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E13BF" w:rsidRPr="00BE13BF">
        <w:rPr>
          <w:rFonts w:ascii="Times New Roman" w:hAnsi="Times New Roman" w:cs="Times New Roman"/>
          <w:bCs/>
          <w:sz w:val="24"/>
          <w:szCs w:val="24"/>
        </w:rPr>
        <w:t>principles</w:t>
      </w:r>
      <w:proofErr w:type="spellEnd"/>
      <w:r w:rsidR="00BE13BF" w:rsidRPr="00BE13BF">
        <w:rPr>
          <w:rFonts w:ascii="Times New Roman" w:hAnsi="Times New Roman" w:cs="Times New Roman"/>
          <w:bCs/>
          <w:sz w:val="24"/>
          <w:szCs w:val="24"/>
        </w:rPr>
        <w:t xml:space="preserve"> (Устойчивые города и сообщества. Требования и рекомендации к управлению открытыми данными для умных городов и сообществ. Обзор и общие принципы).</w:t>
      </w:r>
    </w:p>
    <w:p w14:paraId="68A20122" w14:textId="77777777" w:rsidR="005D7112" w:rsidRPr="009252D5" w:rsidRDefault="005D7112" w:rsidP="005D7112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65249BB3" w14:textId="77777777" w:rsidR="005F0ECC" w:rsidRPr="00D26989" w:rsidRDefault="005F0ECC" w:rsidP="005F0EC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98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r w:rsidRPr="00562F06">
        <w:rPr>
          <w:rFonts w:ascii="Times New Roman" w:hAnsi="Times New Roman" w:cs="Times New Roman"/>
          <w:sz w:val="24"/>
          <w:szCs w:val="24"/>
        </w:rPr>
        <w:t>Taizhankn@gmail.com</w:t>
      </w:r>
    </w:p>
    <w:p w14:paraId="48762141" w14:textId="77777777" w:rsidR="005F0ECC" w:rsidRPr="006B5937" w:rsidRDefault="005F0ECC" w:rsidP="005F0EC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8 (775) 999 91 91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1FE03F59" w14:textId="31C71628" w:rsidR="00D3130B" w:rsidRPr="00D26989" w:rsidRDefault="00C8005C" w:rsidP="005D7112">
      <w:pPr>
        <w:pStyle w:val="a3"/>
        <w:ind w:firstLine="567"/>
        <w:jc w:val="both"/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sectPr w:rsidR="00D3130B" w:rsidRPr="00D2698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0BEA3" w14:textId="77777777" w:rsidR="00EC5E1D" w:rsidRDefault="00EC5E1D">
      <w:pPr>
        <w:spacing w:after="0" w:line="240" w:lineRule="auto"/>
      </w:pPr>
      <w:r>
        <w:separator/>
      </w:r>
    </w:p>
  </w:endnote>
  <w:endnote w:type="continuationSeparator" w:id="0">
    <w:p w14:paraId="02036447" w14:textId="77777777" w:rsidR="00EC5E1D" w:rsidRDefault="00EC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3F1AA016" w:rsidR="00A4133A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E13B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80924" w14:textId="77777777" w:rsidR="00EC5E1D" w:rsidRDefault="00EC5E1D">
      <w:pPr>
        <w:spacing w:after="0" w:line="240" w:lineRule="auto"/>
      </w:pPr>
      <w:r>
        <w:separator/>
      </w:r>
    </w:p>
  </w:footnote>
  <w:footnote w:type="continuationSeparator" w:id="0">
    <w:p w14:paraId="0859B9E9" w14:textId="77777777" w:rsidR="00EC5E1D" w:rsidRDefault="00EC5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1292716">
    <w:abstractNumId w:val="1"/>
  </w:num>
  <w:num w:numId="2" w16cid:durableId="1002047537">
    <w:abstractNumId w:val="3"/>
  </w:num>
  <w:num w:numId="3" w16cid:durableId="1164588844">
    <w:abstractNumId w:val="0"/>
  </w:num>
  <w:num w:numId="4" w16cid:durableId="40522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A60A3"/>
    <w:rsid w:val="00101D7A"/>
    <w:rsid w:val="001159F4"/>
    <w:rsid w:val="00120011"/>
    <w:rsid w:val="00193235"/>
    <w:rsid w:val="001A19CB"/>
    <w:rsid w:val="001D05C1"/>
    <w:rsid w:val="001D1490"/>
    <w:rsid w:val="00236023"/>
    <w:rsid w:val="0028178F"/>
    <w:rsid w:val="00291929"/>
    <w:rsid w:val="002A7AFF"/>
    <w:rsid w:val="00314B93"/>
    <w:rsid w:val="003245D4"/>
    <w:rsid w:val="00340ED4"/>
    <w:rsid w:val="003F072B"/>
    <w:rsid w:val="0046624C"/>
    <w:rsid w:val="00470185"/>
    <w:rsid w:val="004D6B4D"/>
    <w:rsid w:val="00525F56"/>
    <w:rsid w:val="005274E1"/>
    <w:rsid w:val="00577377"/>
    <w:rsid w:val="00586B7E"/>
    <w:rsid w:val="005933C1"/>
    <w:rsid w:val="005A265A"/>
    <w:rsid w:val="005D7112"/>
    <w:rsid w:val="005F0ECC"/>
    <w:rsid w:val="005F1308"/>
    <w:rsid w:val="00627168"/>
    <w:rsid w:val="00630294"/>
    <w:rsid w:val="006B5937"/>
    <w:rsid w:val="00722287"/>
    <w:rsid w:val="00737D15"/>
    <w:rsid w:val="00766205"/>
    <w:rsid w:val="007946AD"/>
    <w:rsid w:val="00833AFB"/>
    <w:rsid w:val="00875B1A"/>
    <w:rsid w:val="0089188C"/>
    <w:rsid w:val="008D4C16"/>
    <w:rsid w:val="008F04AD"/>
    <w:rsid w:val="008F6C20"/>
    <w:rsid w:val="009252D5"/>
    <w:rsid w:val="009307F2"/>
    <w:rsid w:val="00934A42"/>
    <w:rsid w:val="009409E7"/>
    <w:rsid w:val="00943692"/>
    <w:rsid w:val="009903EE"/>
    <w:rsid w:val="009A0B72"/>
    <w:rsid w:val="00A23ED8"/>
    <w:rsid w:val="00A25684"/>
    <w:rsid w:val="00A256B6"/>
    <w:rsid w:val="00AB1676"/>
    <w:rsid w:val="00AB356E"/>
    <w:rsid w:val="00AF4052"/>
    <w:rsid w:val="00AF76E2"/>
    <w:rsid w:val="00B34F2E"/>
    <w:rsid w:val="00B577E6"/>
    <w:rsid w:val="00BE13BF"/>
    <w:rsid w:val="00BE161C"/>
    <w:rsid w:val="00C0547C"/>
    <w:rsid w:val="00C54513"/>
    <w:rsid w:val="00C8005C"/>
    <w:rsid w:val="00C95728"/>
    <w:rsid w:val="00CD3D05"/>
    <w:rsid w:val="00CE0AEA"/>
    <w:rsid w:val="00CE63E0"/>
    <w:rsid w:val="00D26989"/>
    <w:rsid w:val="00D3130B"/>
    <w:rsid w:val="00DB53EE"/>
    <w:rsid w:val="00DD389C"/>
    <w:rsid w:val="00DD3BFE"/>
    <w:rsid w:val="00DF72DE"/>
    <w:rsid w:val="00E42817"/>
    <w:rsid w:val="00EB1FE3"/>
    <w:rsid w:val="00EB676D"/>
    <w:rsid w:val="00EC5E1D"/>
    <w:rsid w:val="00EE30C2"/>
    <w:rsid w:val="00F33314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3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Bekzada Ubishtayeva</cp:lastModifiedBy>
  <cp:revision>29</cp:revision>
  <cp:lastPrinted>2022-11-22T05:59:00Z</cp:lastPrinted>
  <dcterms:created xsi:type="dcterms:W3CDTF">2021-06-11T04:43:00Z</dcterms:created>
  <dcterms:modified xsi:type="dcterms:W3CDTF">2023-05-22T11:55:00Z</dcterms:modified>
</cp:coreProperties>
</file>